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4C8EE" w14:textId="63F02229" w:rsidR="009D0C99" w:rsidRPr="007D4C78" w:rsidRDefault="00E17EC3" w:rsidP="007D4C78">
      <w:pPr>
        <w:pStyle w:val="Heading1"/>
      </w:pPr>
      <w:r w:rsidRPr="007D4C78">
        <w:t xml:space="preserve">Designing Equitable Learning Environments: </w:t>
      </w:r>
      <w:r w:rsidR="00A443D6" w:rsidRPr="007D4C78">
        <w:t>Getting to Know Your Class</w:t>
      </w:r>
    </w:p>
    <w:p w14:paraId="616D2973" w14:textId="77777777" w:rsidR="00E17EC3" w:rsidRPr="00CA469F" w:rsidRDefault="00E17EC3" w:rsidP="00E17EC3">
      <w:pPr>
        <w:jc w:val="center"/>
        <w:rPr>
          <w:rFonts w:ascii="Times New Roman" w:hAnsi="Times New Roman" w:cs="Times New Roman"/>
          <w:b/>
          <w:bCs/>
        </w:rPr>
      </w:pPr>
    </w:p>
    <w:p w14:paraId="33DC1C8F" w14:textId="04E62BA8" w:rsidR="00E17EC3" w:rsidRPr="00CA469F" w:rsidRDefault="00DB48C0" w:rsidP="00E17EC3">
      <w:pPr>
        <w:rPr>
          <w:rFonts w:ascii="Times New Roman" w:hAnsi="Times New Roman" w:cs="Times New Roman"/>
        </w:rPr>
      </w:pPr>
      <w:r w:rsidRPr="00CA469F">
        <w:rPr>
          <w:rFonts w:ascii="Times New Roman" w:hAnsi="Times New Roman" w:cs="Times New Roman"/>
        </w:rPr>
        <w:t>“Not all students come to school with the same background, skills, learning styles, or prerequisite knowledge. Educational equity involves providing students with the supports that they individually need to succeed.”</w:t>
      </w:r>
      <w:r w:rsidR="003506FA" w:rsidRPr="00CA469F">
        <w:rPr>
          <w:rFonts w:ascii="Times New Roman" w:hAnsi="Times New Roman" w:cs="Times New Roman"/>
        </w:rPr>
        <w:t xml:space="preserve"> </w:t>
      </w:r>
      <w:r w:rsidR="00877F1C">
        <w:rPr>
          <w:rFonts w:ascii="Times New Roman" w:hAnsi="Times New Roman" w:cs="Times New Roman"/>
        </w:rPr>
        <w:t xml:space="preserve">— </w:t>
      </w:r>
      <w:r w:rsidR="00F406F7" w:rsidRPr="00CA469F">
        <w:rPr>
          <w:rFonts w:ascii="Times New Roman" w:hAnsi="Times New Roman" w:cs="Times New Roman"/>
        </w:rPr>
        <w:t>Dr. Nancy Sulla</w:t>
      </w:r>
      <w:r w:rsidR="00F406F7">
        <w:rPr>
          <w:rFonts w:ascii="Times New Roman" w:hAnsi="Times New Roman" w:cs="Times New Roman"/>
        </w:rPr>
        <w:t>,</w:t>
      </w:r>
      <w:r w:rsidR="00F406F7" w:rsidRPr="00CA469F">
        <w:rPr>
          <w:rFonts w:ascii="Times New Roman" w:hAnsi="Times New Roman" w:cs="Times New Roman"/>
          <w:i/>
          <w:iCs/>
        </w:rPr>
        <w:t xml:space="preserve"> </w:t>
      </w:r>
      <w:r w:rsidRPr="00CA469F">
        <w:rPr>
          <w:rFonts w:ascii="Times New Roman" w:hAnsi="Times New Roman" w:cs="Times New Roman"/>
          <w:i/>
          <w:iCs/>
        </w:rPr>
        <w:t xml:space="preserve">Students Taking Charge </w:t>
      </w:r>
      <w:r w:rsidRPr="00F406F7">
        <w:rPr>
          <w:rFonts w:ascii="Times New Roman" w:hAnsi="Times New Roman" w:cs="Times New Roman"/>
        </w:rPr>
        <w:t>(2</w:t>
      </w:r>
      <w:r w:rsidRPr="00F406F7">
        <w:rPr>
          <w:rFonts w:ascii="Times New Roman" w:hAnsi="Times New Roman" w:cs="Times New Roman"/>
          <w:vertAlign w:val="superscript"/>
        </w:rPr>
        <w:t>nd</w:t>
      </w:r>
      <w:r w:rsidRPr="00F406F7">
        <w:rPr>
          <w:rFonts w:ascii="Times New Roman" w:hAnsi="Times New Roman" w:cs="Times New Roman"/>
        </w:rPr>
        <w:t xml:space="preserve"> Edition)</w:t>
      </w:r>
      <w:r w:rsidRPr="00CA469F">
        <w:rPr>
          <w:rFonts w:ascii="Times New Roman" w:hAnsi="Times New Roman" w:cs="Times New Roman"/>
        </w:rPr>
        <w:t xml:space="preserve"> </w:t>
      </w:r>
    </w:p>
    <w:p w14:paraId="1E40767D" w14:textId="77777777" w:rsidR="00DB48C0" w:rsidRPr="00CA469F" w:rsidRDefault="00DB48C0" w:rsidP="00E17EC3">
      <w:pPr>
        <w:rPr>
          <w:rFonts w:ascii="Times New Roman" w:hAnsi="Times New Roman" w:cs="Times New Roman"/>
        </w:rPr>
      </w:pPr>
    </w:p>
    <w:p w14:paraId="03887C8B" w14:textId="28DD93CF" w:rsidR="00D60886" w:rsidRPr="00CA469F" w:rsidRDefault="003506FA" w:rsidP="00E17EC3">
      <w:pPr>
        <w:rPr>
          <w:rFonts w:ascii="Times New Roman" w:hAnsi="Times New Roman" w:cs="Times New Roman"/>
        </w:rPr>
      </w:pPr>
      <w:r w:rsidRPr="00CA469F">
        <w:rPr>
          <w:rFonts w:ascii="Times New Roman" w:hAnsi="Times New Roman" w:cs="Times New Roman"/>
        </w:rPr>
        <w:t xml:space="preserve">At the start of the school year, </w:t>
      </w:r>
      <w:r w:rsidR="007D4C78">
        <w:rPr>
          <w:rFonts w:ascii="Times New Roman" w:hAnsi="Times New Roman" w:cs="Times New Roman"/>
        </w:rPr>
        <w:t>students</w:t>
      </w:r>
      <w:r w:rsidRPr="00CA469F">
        <w:rPr>
          <w:rFonts w:ascii="Times New Roman" w:hAnsi="Times New Roman" w:cs="Times New Roman"/>
        </w:rPr>
        <w:t xml:space="preserve"> are often engaged in activities in which </w:t>
      </w:r>
      <w:r w:rsidR="007D4C78">
        <w:rPr>
          <w:rFonts w:ascii="Times New Roman" w:hAnsi="Times New Roman" w:cs="Times New Roman"/>
        </w:rPr>
        <w:t>they</w:t>
      </w:r>
      <w:r w:rsidRPr="00CA469F">
        <w:rPr>
          <w:rFonts w:ascii="Times New Roman" w:hAnsi="Times New Roman" w:cs="Times New Roman"/>
        </w:rPr>
        <w:t xml:space="preserve"> get to know one another</w:t>
      </w:r>
      <w:r w:rsidR="007D4C78">
        <w:rPr>
          <w:rFonts w:ascii="Times New Roman" w:hAnsi="Times New Roman" w:cs="Times New Roman"/>
        </w:rPr>
        <w:t xml:space="preserve"> as well as</w:t>
      </w:r>
      <w:r w:rsidRPr="00CA469F">
        <w:rPr>
          <w:rFonts w:ascii="Times New Roman" w:hAnsi="Times New Roman" w:cs="Times New Roman"/>
        </w:rPr>
        <w:t xml:space="preserve"> </w:t>
      </w:r>
      <w:r w:rsidR="007D4C78">
        <w:rPr>
          <w:rFonts w:ascii="Times New Roman" w:hAnsi="Times New Roman" w:cs="Times New Roman"/>
        </w:rPr>
        <w:t>classroom rules and</w:t>
      </w:r>
      <w:r w:rsidRPr="00CA469F">
        <w:rPr>
          <w:rFonts w:ascii="Times New Roman" w:hAnsi="Times New Roman" w:cs="Times New Roman"/>
        </w:rPr>
        <w:t xml:space="preserve"> procedures</w:t>
      </w:r>
      <w:r w:rsidR="007D4C78">
        <w:rPr>
          <w:rFonts w:ascii="Times New Roman" w:hAnsi="Times New Roman" w:cs="Times New Roman"/>
        </w:rPr>
        <w:t>. At this time, many teachers gather data through</w:t>
      </w:r>
      <w:r w:rsidRPr="00CA469F">
        <w:rPr>
          <w:rFonts w:ascii="Times New Roman" w:hAnsi="Times New Roman" w:cs="Times New Roman"/>
        </w:rPr>
        <w:t xml:space="preserve"> foundational assessments. At the start of the year, it is equally important to understand the background, interests, culture, and social interactions of each of your students. As stated above, educational equity means looking at each of your students individually and knowing what each needs to succeed.</w:t>
      </w:r>
    </w:p>
    <w:p w14:paraId="3CF143CB" w14:textId="77777777" w:rsidR="003506FA" w:rsidRPr="00CA469F" w:rsidRDefault="003506FA" w:rsidP="00E17EC3">
      <w:pPr>
        <w:rPr>
          <w:rFonts w:ascii="Times New Roman" w:hAnsi="Times New Roman" w:cs="Times New Roman"/>
        </w:rPr>
      </w:pPr>
    </w:p>
    <w:p w14:paraId="261E95D9" w14:textId="3AAEEC00" w:rsidR="00D60886" w:rsidRDefault="005E2118" w:rsidP="00E17EC3">
      <w:pPr>
        <w:rPr>
          <w:rFonts w:ascii="Times New Roman" w:hAnsi="Times New Roman" w:cs="Times New Roman"/>
        </w:rPr>
      </w:pPr>
      <w:r w:rsidRPr="00CA469F">
        <w:rPr>
          <w:rFonts w:ascii="Times New Roman" w:hAnsi="Times New Roman" w:cs="Times New Roman"/>
        </w:rPr>
        <w:t xml:space="preserve">As you design </w:t>
      </w:r>
      <w:r w:rsidR="007D4C78">
        <w:rPr>
          <w:rFonts w:ascii="Times New Roman" w:hAnsi="Times New Roman" w:cs="Times New Roman"/>
        </w:rPr>
        <w:t>activities for the beginning of the year</w:t>
      </w:r>
      <w:r w:rsidRPr="00CA469F">
        <w:rPr>
          <w:rFonts w:ascii="Times New Roman" w:hAnsi="Times New Roman" w:cs="Times New Roman"/>
        </w:rPr>
        <w:t xml:space="preserve">, reflect on </w:t>
      </w:r>
      <w:r w:rsidR="007D4C78">
        <w:rPr>
          <w:rFonts w:ascii="Times New Roman" w:hAnsi="Times New Roman" w:cs="Times New Roman"/>
        </w:rPr>
        <w:t xml:space="preserve">each of </w:t>
      </w:r>
      <w:r w:rsidRPr="00CA469F">
        <w:rPr>
          <w:rFonts w:ascii="Times New Roman" w:hAnsi="Times New Roman" w:cs="Times New Roman"/>
        </w:rPr>
        <w:t>the following</w:t>
      </w:r>
      <w:r w:rsidR="007D4C78">
        <w:rPr>
          <w:rFonts w:ascii="Times New Roman" w:hAnsi="Times New Roman" w:cs="Times New Roman"/>
        </w:rPr>
        <w:t xml:space="preserve"> categories</w:t>
      </w:r>
      <w:r w:rsidRPr="00CA469F">
        <w:rPr>
          <w:rFonts w:ascii="Times New Roman" w:hAnsi="Times New Roman" w:cs="Times New Roman"/>
        </w:rPr>
        <w:t xml:space="preserve"> and determine how you can </w:t>
      </w:r>
      <w:r w:rsidR="003506FA" w:rsidRPr="00CA469F">
        <w:rPr>
          <w:rFonts w:ascii="Times New Roman" w:hAnsi="Times New Roman" w:cs="Times New Roman"/>
        </w:rPr>
        <w:t>gather information for each.</w:t>
      </w:r>
    </w:p>
    <w:p w14:paraId="63A08979" w14:textId="20C6E01E" w:rsidR="007329B6" w:rsidRDefault="007329B6" w:rsidP="00E17EC3">
      <w:pPr>
        <w:rPr>
          <w:rFonts w:ascii="Times New Roman" w:hAnsi="Times New Roman" w:cs="Times New Roman"/>
        </w:rPr>
      </w:pPr>
    </w:p>
    <w:p w14:paraId="0890ADBA" w14:textId="564DE998" w:rsidR="007329B6" w:rsidRDefault="007329B6" w:rsidP="007329B6">
      <w:pPr>
        <w:pStyle w:val="Heading2"/>
      </w:pPr>
      <w:r w:rsidRPr="007329B6">
        <w:t>Student Background</w:t>
      </w:r>
      <w:r>
        <w:t>:</w:t>
      </w:r>
    </w:p>
    <w:p w14:paraId="157F8B77" w14:textId="3922F094" w:rsidR="007329B6" w:rsidRPr="00CA469F" w:rsidRDefault="007329B6" w:rsidP="007329B6">
      <w:pPr>
        <w:rPr>
          <w:rFonts w:ascii="Times New Roman" w:hAnsi="Times New Roman" w:cs="Times New Roman"/>
        </w:rPr>
      </w:pPr>
      <w:r w:rsidRPr="00CA469F">
        <w:rPr>
          <w:rFonts w:ascii="Times New Roman" w:hAnsi="Times New Roman" w:cs="Times New Roman"/>
        </w:rPr>
        <w:t xml:space="preserve">Design an activity, such as a writing prompt or </w:t>
      </w:r>
      <w:r>
        <w:rPr>
          <w:rFonts w:ascii="Times New Roman" w:hAnsi="Times New Roman" w:cs="Times New Roman"/>
        </w:rPr>
        <w:t>artistic representation</w:t>
      </w:r>
      <w:r w:rsidRPr="00CA469F">
        <w:rPr>
          <w:rFonts w:ascii="Times New Roman" w:hAnsi="Times New Roman" w:cs="Times New Roman"/>
        </w:rPr>
        <w:t xml:space="preserve">, that allows students to express illustrate their cultural or ethnic backgrounds. This could </w:t>
      </w:r>
      <w:r>
        <w:rPr>
          <w:rFonts w:ascii="Times New Roman" w:hAnsi="Times New Roman" w:cs="Times New Roman"/>
        </w:rPr>
        <w:t>include</w:t>
      </w:r>
      <w:r w:rsidRPr="00CA469F">
        <w:rPr>
          <w:rFonts w:ascii="Times New Roman" w:hAnsi="Times New Roman" w:cs="Times New Roman"/>
        </w:rPr>
        <w:t xml:space="preserve"> a parent/family interview </w:t>
      </w:r>
      <w:r>
        <w:rPr>
          <w:rFonts w:ascii="Times New Roman" w:hAnsi="Times New Roman" w:cs="Times New Roman"/>
        </w:rPr>
        <w:t xml:space="preserve">conducted by the students </w:t>
      </w:r>
      <w:r w:rsidRPr="00CA469F">
        <w:rPr>
          <w:rFonts w:ascii="Times New Roman" w:hAnsi="Times New Roman" w:cs="Times New Roman"/>
        </w:rPr>
        <w:t xml:space="preserve">to gather information </w:t>
      </w:r>
      <w:r>
        <w:rPr>
          <w:rFonts w:ascii="Times New Roman" w:hAnsi="Times New Roman" w:cs="Times New Roman"/>
        </w:rPr>
        <w:t>their</w:t>
      </w:r>
      <w:r w:rsidRPr="00CA469F">
        <w:rPr>
          <w:rFonts w:ascii="Times New Roman" w:hAnsi="Times New Roman" w:cs="Times New Roman"/>
        </w:rPr>
        <w:t xml:space="preserve"> can use for </w:t>
      </w:r>
      <w:r w:rsidR="00E86BDA">
        <w:rPr>
          <w:rFonts w:ascii="Times New Roman" w:hAnsi="Times New Roman" w:cs="Times New Roman"/>
        </w:rPr>
        <w:t>their</w:t>
      </w:r>
      <w:r w:rsidRPr="00CA469F">
        <w:rPr>
          <w:rFonts w:ascii="Times New Roman" w:hAnsi="Times New Roman" w:cs="Times New Roman"/>
        </w:rPr>
        <w:t xml:space="preserve"> products about themselves. Then, reflect on how you can use this information throughout the year so each student in your class feels represented. Also, reflect on additional information needed to better understand your students. </w:t>
      </w:r>
    </w:p>
    <w:p w14:paraId="06075EDD" w14:textId="59160502" w:rsidR="007329B6" w:rsidRDefault="007329B6" w:rsidP="007329B6"/>
    <w:p w14:paraId="3CCB0115" w14:textId="2C1C6B90" w:rsidR="007329B6" w:rsidRDefault="007329B6" w:rsidP="007329B6">
      <w:pPr>
        <w:pStyle w:val="Heading2"/>
      </w:pPr>
      <w:r>
        <w:t>Emotional Intelligence:</w:t>
      </w:r>
    </w:p>
    <w:p w14:paraId="5AD616A6" w14:textId="590CE739" w:rsidR="007329B6" w:rsidRDefault="007329B6" w:rsidP="007329B6">
      <w:pPr>
        <w:rPr>
          <w:rFonts w:ascii="Times New Roman" w:hAnsi="Times New Roman" w:cs="Times New Roman"/>
        </w:rPr>
      </w:pPr>
      <w:r w:rsidRPr="00CA469F">
        <w:rPr>
          <w:rFonts w:ascii="Times New Roman" w:hAnsi="Times New Roman" w:cs="Times New Roman"/>
        </w:rPr>
        <w:t xml:space="preserve">Emotional intelligence has been defined as the ability to identify and manage your emotions and identify the emotions of those around you. As a teacher, </w:t>
      </w:r>
      <w:r>
        <w:rPr>
          <w:rFonts w:ascii="Times New Roman" w:hAnsi="Times New Roman" w:cs="Times New Roman"/>
        </w:rPr>
        <w:t>you should be aware of</w:t>
      </w:r>
      <w:r w:rsidRPr="00CA469F">
        <w:rPr>
          <w:rFonts w:ascii="Times New Roman" w:hAnsi="Times New Roman" w:cs="Times New Roman"/>
        </w:rPr>
        <w:t xml:space="preserve"> how well your students express their emotions (happiness, sadness, anger, anxiety, etc.) so that you know how </w:t>
      </w:r>
      <w:r>
        <w:rPr>
          <w:rFonts w:ascii="Times New Roman" w:hAnsi="Times New Roman" w:cs="Times New Roman"/>
        </w:rPr>
        <w:t>best</w:t>
      </w:r>
      <w:r w:rsidRPr="00CA469F">
        <w:rPr>
          <w:rFonts w:ascii="Times New Roman" w:hAnsi="Times New Roman" w:cs="Times New Roman"/>
        </w:rPr>
        <w:t xml:space="preserve"> </w:t>
      </w:r>
      <w:r w:rsidR="007C6B57">
        <w:rPr>
          <w:rFonts w:ascii="Times New Roman" w:hAnsi="Times New Roman" w:cs="Times New Roman"/>
        </w:rPr>
        <w:t xml:space="preserve">to </w:t>
      </w:r>
      <w:r w:rsidRPr="00CA469F">
        <w:rPr>
          <w:rFonts w:ascii="Times New Roman" w:hAnsi="Times New Roman" w:cs="Times New Roman"/>
        </w:rPr>
        <w:t xml:space="preserve">support them throughout the year. Students could use scenario cards or structured role-play to practice social and emotional interactions. Reflect on conversations you can have with your students about the impact of emotional intelligence on the learning environment. </w:t>
      </w:r>
      <w:r>
        <w:rPr>
          <w:rFonts w:ascii="Times New Roman" w:hAnsi="Times New Roman" w:cs="Times New Roman"/>
        </w:rPr>
        <w:t>Review</w:t>
      </w:r>
      <w:r w:rsidRPr="00CA469F">
        <w:rPr>
          <w:rFonts w:ascii="Times New Roman" w:hAnsi="Times New Roman" w:cs="Times New Roman"/>
        </w:rPr>
        <w:t xml:space="preserve"> this </w:t>
      </w:r>
      <w:hyperlink r:id="rId7" w:history="1">
        <w:r w:rsidRPr="000843B2">
          <w:rPr>
            <w:rStyle w:val="Hyperlink"/>
            <w:rFonts w:ascii="Times New Roman" w:hAnsi="Times New Roman" w:cs="Times New Roman"/>
          </w:rPr>
          <w:t>blog</w:t>
        </w:r>
        <w:r w:rsidR="00C23B4E" w:rsidRPr="000843B2">
          <w:rPr>
            <w:rStyle w:val="Hyperlink"/>
            <w:rFonts w:ascii="Times New Roman" w:hAnsi="Times New Roman" w:cs="Times New Roman"/>
          </w:rPr>
          <w:t xml:space="preserve"> </w:t>
        </w:r>
        <w:r w:rsidRPr="000843B2">
          <w:rPr>
            <w:rStyle w:val="Hyperlink"/>
            <w:rFonts w:ascii="Times New Roman" w:hAnsi="Times New Roman" w:cs="Times New Roman"/>
          </w:rPr>
          <w:t>post</w:t>
        </w:r>
      </w:hyperlink>
      <w:r w:rsidRPr="000843B2">
        <w:rPr>
          <w:rFonts w:ascii="Times New Roman" w:hAnsi="Times New Roman" w:cs="Times New Roman"/>
        </w:rPr>
        <w:t xml:space="preserve"> on how facilitation</w:t>
      </w:r>
      <w:r w:rsidRPr="00CA469F">
        <w:rPr>
          <w:rFonts w:ascii="Times New Roman" w:hAnsi="Times New Roman" w:cs="Times New Roman"/>
        </w:rPr>
        <w:t> can support this</w:t>
      </w:r>
      <w:r>
        <w:rPr>
          <w:rFonts w:ascii="Times New Roman" w:hAnsi="Times New Roman" w:cs="Times New Roman"/>
        </w:rPr>
        <w:t>.</w:t>
      </w:r>
    </w:p>
    <w:p w14:paraId="4F0FFDFD" w14:textId="338FB12C" w:rsidR="007329B6" w:rsidRDefault="007329B6" w:rsidP="007329B6">
      <w:pPr>
        <w:rPr>
          <w:rFonts w:ascii="Times New Roman" w:hAnsi="Times New Roman" w:cs="Times New Roman"/>
        </w:rPr>
      </w:pPr>
    </w:p>
    <w:p w14:paraId="5BD625C8" w14:textId="66B34E96" w:rsidR="007329B6" w:rsidRDefault="007329B6" w:rsidP="007329B6">
      <w:pPr>
        <w:pStyle w:val="Heading2"/>
      </w:pPr>
      <w:r>
        <w:t>Communication:</w:t>
      </w:r>
    </w:p>
    <w:p w14:paraId="116B0EA1" w14:textId="54858234" w:rsidR="007329B6" w:rsidRDefault="007329B6" w:rsidP="007329B6">
      <w:pPr>
        <w:rPr>
          <w:rFonts w:ascii="Times New Roman" w:hAnsi="Times New Roman" w:cs="Times New Roman"/>
        </w:rPr>
      </w:pPr>
      <w:r w:rsidRPr="00CA469F">
        <w:rPr>
          <w:rFonts w:ascii="Times New Roman" w:hAnsi="Times New Roman" w:cs="Times New Roman"/>
        </w:rPr>
        <w:t>Communication is an important global skill that has evolved over the past couple of decades with the advancement of smartphones and social media. Understanding the nuances of how your students communicate with one another and the adults around them will give you further insights into each student. Reflect on the following questions:</w:t>
      </w:r>
    </w:p>
    <w:p w14:paraId="20E0DDAF" w14:textId="77777777" w:rsidR="0029571E" w:rsidRPr="00CA469F" w:rsidRDefault="0029571E" w:rsidP="007329B6">
      <w:pPr>
        <w:rPr>
          <w:rFonts w:ascii="Times New Roman" w:hAnsi="Times New Roman" w:cs="Times New Roman"/>
        </w:rPr>
      </w:pPr>
    </w:p>
    <w:p w14:paraId="32F2B3A3" w14:textId="77777777" w:rsidR="007329B6" w:rsidRDefault="007329B6" w:rsidP="007329B6">
      <w:pPr>
        <w:pStyle w:val="ListParagraph"/>
        <w:numPr>
          <w:ilvl w:val="0"/>
          <w:numId w:val="9"/>
        </w:numPr>
        <w:rPr>
          <w:rFonts w:ascii="Times New Roman" w:hAnsi="Times New Roman" w:cs="Times New Roman"/>
        </w:rPr>
      </w:pPr>
      <w:r w:rsidRPr="007329B6">
        <w:rPr>
          <w:rFonts w:ascii="Times New Roman" w:hAnsi="Times New Roman" w:cs="Times New Roman"/>
        </w:rPr>
        <w:t xml:space="preserve">How do your students communicate with one another and with the adults around them? </w:t>
      </w:r>
    </w:p>
    <w:p w14:paraId="0F6AF211" w14:textId="0E2C2684" w:rsidR="007329B6" w:rsidRDefault="007329B6" w:rsidP="007329B6">
      <w:pPr>
        <w:pStyle w:val="ListParagraph"/>
        <w:numPr>
          <w:ilvl w:val="0"/>
          <w:numId w:val="9"/>
        </w:numPr>
        <w:rPr>
          <w:rFonts w:ascii="Times New Roman" w:hAnsi="Times New Roman" w:cs="Times New Roman"/>
        </w:rPr>
      </w:pPr>
      <w:r w:rsidRPr="007329B6">
        <w:rPr>
          <w:rFonts w:ascii="Times New Roman" w:hAnsi="Times New Roman" w:cs="Times New Roman"/>
        </w:rPr>
        <w:t xml:space="preserve">What are some words or phrases students use that are unfamiliar to you? </w:t>
      </w:r>
    </w:p>
    <w:p w14:paraId="24F26DB8" w14:textId="77777777" w:rsidR="007329B6" w:rsidRDefault="007329B6" w:rsidP="007329B6">
      <w:pPr>
        <w:pStyle w:val="ListParagraph"/>
        <w:numPr>
          <w:ilvl w:val="0"/>
          <w:numId w:val="9"/>
        </w:numPr>
        <w:rPr>
          <w:rFonts w:ascii="Times New Roman" w:hAnsi="Times New Roman" w:cs="Times New Roman"/>
        </w:rPr>
      </w:pPr>
      <w:r w:rsidRPr="007329B6">
        <w:rPr>
          <w:rFonts w:ascii="Times New Roman" w:hAnsi="Times New Roman" w:cs="Times New Roman"/>
        </w:rPr>
        <w:t>What do you notice about the nonverbal cues that students use to communicate with one another and/or adults?</w:t>
      </w:r>
    </w:p>
    <w:p w14:paraId="59572E34" w14:textId="77612B51" w:rsidR="007329B6" w:rsidRDefault="007329B6" w:rsidP="007329B6">
      <w:pPr>
        <w:pStyle w:val="ListParagraph"/>
        <w:numPr>
          <w:ilvl w:val="0"/>
          <w:numId w:val="9"/>
        </w:numPr>
        <w:rPr>
          <w:rFonts w:ascii="Times New Roman" w:hAnsi="Times New Roman" w:cs="Times New Roman"/>
        </w:rPr>
      </w:pPr>
      <w:r w:rsidRPr="007329B6">
        <w:rPr>
          <w:rFonts w:ascii="Times New Roman" w:hAnsi="Times New Roman" w:cs="Times New Roman"/>
        </w:rPr>
        <w:t xml:space="preserve">How is conflict resolved? </w:t>
      </w:r>
      <w:r>
        <w:rPr>
          <w:rFonts w:ascii="Times New Roman" w:hAnsi="Times New Roman" w:cs="Times New Roman"/>
        </w:rPr>
        <w:t>Review</w:t>
      </w:r>
      <w:r w:rsidRPr="007329B6">
        <w:rPr>
          <w:rFonts w:ascii="Times New Roman" w:hAnsi="Times New Roman" w:cs="Times New Roman"/>
        </w:rPr>
        <w:t xml:space="preserve"> this </w:t>
      </w:r>
      <w:hyperlink r:id="rId8" w:history="1">
        <w:r w:rsidRPr="00F50389">
          <w:rPr>
            <w:rStyle w:val="Hyperlink"/>
            <w:rFonts w:ascii="Times New Roman" w:hAnsi="Times New Roman" w:cs="Times New Roman"/>
          </w:rPr>
          <w:t>blog</w:t>
        </w:r>
        <w:r w:rsidR="00F50389" w:rsidRPr="00F50389">
          <w:rPr>
            <w:rStyle w:val="Hyperlink"/>
            <w:rFonts w:ascii="Times New Roman" w:hAnsi="Times New Roman" w:cs="Times New Roman"/>
          </w:rPr>
          <w:t xml:space="preserve"> </w:t>
        </w:r>
        <w:r w:rsidRPr="00F50389">
          <w:rPr>
            <w:rStyle w:val="Hyperlink"/>
            <w:rFonts w:ascii="Times New Roman" w:hAnsi="Times New Roman" w:cs="Times New Roman"/>
          </w:rPr>
          <w:t>post</w:t>
        </w:r>
      </w:hyperlink>
      <w:r w:rsidRPr="00F50389">
        <w:rPr>
          <w:rFonts w:ascii="Times New Roman" w:hAnsi="Times New Roman" w:cs="Times New Roman"/>
        </w:rPr>
        <w:t xml:space="preserve"> on </w:t>
      </w:r>
      <w:r w:rsidR="00F50389">
        <w:rPr>
          <w:rFonts w:ascii="Times New Roman" w:hAnsi="Times New Roman" w:cs="Times New Roman"/>
        </w:rPr>
        <w:t>c</w:t>
      </w:r>
      <w:r w:rsidRPr="00F50389">
        <w:rPr>
          <w:rFonts w:ascii="Times New Roman" w:hAnsi="Times New Roman" w:cs="Times New Roman"/>
        </w:rPr>
        <w:t xml:space="preserve">onsensus </w:t>
      </w:r>
      <w:r w:rsidR="00F50389">
        <w:rPr>
          <w:rFonts w:ascii="Times New Roman" w:hAnsi="Times New Roman" w:cs="Times New Roman"/>
        </w:rPr>
        <w:t>b</w:t>
      </w:r>
      <w:r w:rsidRPr="00F50389">
        <w:rPr>
          <w:rFonts w:ascii="Times New Roman" w:hAnsi="Times New Roman" w:cs="Times New Roman"/>
        </w:rPr>
        <w:t>uilding</w:t>
      </w:r>
      <w:r w:rsidRPr="007329B6">
        <w:rPr>
          <w:rFonts w:ascii="Times New Roman" w:hAnsi="Times New Roman" w:cs="Times New Roman"/>
        </w:rPr>
        <w:t xml:space="preserve"> </w:t>
      </w:r>
      <w:r>
        <w:rPr>
          <w:rFonts w:ascii="Times New Roman" w:hAnsi="Times New Roman" w:cs="Times New Roman"/>
        </w:rPr>
        <w:t>for ideas on how to build this skill</w:t>
      </w:r>
      <w:r w:rsidRPr="007329B6">
        <w:rPr>
          <w:rFonts w:ascii="Times New Roman" w:hAnsi="Times New Roman" w:cs="Times New Roman"/>
        </w:rPr>
        <w:t>.</w:t>
      </w:r>
    </w:p>
    <w:p w14:paraId="3CCEAC63" w14:textId="538413C9" w:rsidR="007329B6" w:rsidRDefault="007329B6" w:rsidP="007329B6">
      <w:pPr>
        <w:rPr>
          <w:rFonts w:ascii="Times New Roman" w:hAnsi="Times New Roman" w:cs="Times New Roman"/>
        </w:rPr>
      </w:pPr>
    </w:p>
    <w:p w14:paraId="0CF7DB71" w14:textId="277923F1" w:rsidR="007329B6" w:rsidRDefault="007329B6" w:rsidP="007329B6">
      <w:pPr>
        <w:pStyle w:val="Heading2"/>
      </w:pPr>
      <w:r>
        <w:lastRenderedPageBreak/>
        <w:t>Stereotypes and Biases:</w:t>
      </w:r>
    </w:p>
    <w:p w14:paraId="37AF9F41" w14:textId="4FE99117" w:rsidR="007329B6" w:rsidRPr="00CA469F" w:rsidRDefault="007329B6" w:rsidP="007329B6">
      <w:pPr>
        <w:rPr>
          <w:rFonts w:ascii="Times New Roman" w:hAnsi="Times New Roman" w:cs="Times New Roman"/>
        </w:rPr>
      </w:pPr>
      <w:r w:rsidRPr="00CA469F">
        <w:rPr>
          <w:rFonts w:ascii="Times New Roman" w:hAnsi="Times New Roman" w:cs="Times New Roman"/>
        </w:rPr>
        <w:t xml:space="preserve">Merriam-Webster defines </w:t>
      </w:r>
      <w:r w:rsidRPr="00655B95">
        <w:rPr>
          <w:rFonts w:ascii="Times New Roman" w:hAnsi="Times New Roman" w:cs="Times New Roman"/>
          <w:i/>
          <w:iCs/>
        </w:rPr>
        <w:t>stereotype</w:t>
      </w:r>
      <w:r w:rsidRPr="00CA469F">
        <w:rPr>
          <w:rFonts w:ascii="Times New Roman" w:hAnsi="Times New Roman" w:cs="Times New Roman"/>
        </w:rPr>
        <w:t xml:space="preserve"> as “a standardized mental picture that is held in common by members of a group and that represents an oversimplified opinion, prejudiced attitude, or uncritical judgment.</w:t>
      </w:r>
      <w:r w:rsidR="00F62585">
        <w:rPr>
          <w:rFonts w:ascii="Times New Roman" w:hAnsi="Times New Roman" w:cs="Times New Roman"/>
        </w:rPr>
        <w:t>”</w:t>
      </w:r>
      <w:r w:rsidRPr="00CA469F">
        <w:rPr>
          <w:rFonts w:ascii="Times New Roman" w:hAnsi="Times New Roman" w:cs="Times New Roman"/>
        </w:rPr>
        <w:t xml:space="preserve"> Which stereotypes might exist in your classroom? How can </w:t>
      </w:r>
      <w:r>
        <w:rPr>
          <w:rFonts w:ascii="Times New Roman" w:hAnsi="Times New Roman" w:cs="Times New Roman"/>
        </w:rPr>
        <w:t>you establish a</w:t>
      </w:r>
      <w:r w:rsidRPr="00CA469F">
        <w:rPr>
          <w:rFonts w:ascii="Times New Roman" w:hAnsi="Times New Roman" w:cs="Times New Roman"/>
        </w:rPr>
        <w:t xml:space="preserve"> dialogue to acknowledge and address stereotypes in </w:t>
      </w:r>
      <w:r w:rsidR="006764A9">
        <w:rPr>
          <w:rFonts w:ascii="Times New Roman" w:hAnsi="Times New Roman" w:cs="Times New Roman"/>
        </w:rPr>
        <w:t>your</w:t>
      </w:r>
      <w:r w:rsidRPr="00CA469F">
        <w:rPr>
          <w:rFonts w:ascii="Times New Roman" w:hAnsi="Times New Roman" w:cs="Times New Roman"/>
        </w:rPr>
        <w:t xml:space="preserve"> classroom </w:t>
      </w:r>
      <w:r w:rsidR="006764A9" w:rsidRPr="00CA469F">
        <w:rPr>
          <w:rFonts w:ascii="Times New Roman" w:hAnsi="Times New Roman" w:cs="Times New Roman"/>
        </w:rPr>
        <w:t>environment,</w:t>
      </w:r>
      <w:r w:rsidRPr="00CA469F">
        <w:rPr>
          <w:rFonts w:ascii="Times New Roman" w:hAnsi="Times New Roman" w:cs="Times New Roman"/>
        </w:rPr>
        <w:t xml:space="preserve"> so students know stereotypes do not define them as individuals?</w:t>
      </w:r>
    </w:p>
    <w:p w14:paraId="677D4279" w14:textId="77777777" w:rsidR="007329B6" w:rsidRPr="00CA469F" w:rsidRDefault="007329B6" w:rsidP="007329B6">
      <w:pPr>
        <w:rPr>
          <w:rFonts w:ascii="Times New Roman" w:hAnsi="Times New Roman" w:cs="Times New Roman"/>
        </w:rPr>
      </w:pPr>
    </w:p>
    <w:p w14:paraId="0B8FD8F1" w14:textId="23D688B3" w:rsidR="007329B6" w:rsidRDefault="007329B6" w:rsidP="007329B6">
      <w:pPr>
        <w:rPr>
          <w:rFonts w:ascii="Times New Roman" w:hAnsi="Times New Roman" w:cs="Times New Roman"/>
        </w:rPr>
      </w:pPr>
      <w:r w:rsidRPr="00CA469F">
        <w:rPr>
          <w:rFonts w:ascii="Times New Roman" w:hAnsi="Times New Roman" w:cs="Times New Roman"/>
        </w:rPr>
        <w:t xml:space="preserve">Each of us enters environments with biases based upon our learned experience. The key is to recognize what they are and work to reframe thinking. Reflect on what biases you may </w:t>
      </w:r>
      <w:r w:rsidR="006764A9">
        <w:rPr>
          <w:rFonts w:ascii="Times New Roman" w:hAnsi="Times New Roman" w:cs="Times New Roman"/>
        </w:rPr>
        <w:t xml:space="preserve">unconsciously </w:t>
      </w:r>
      <w:r w:rsidRPr="00CA469F">
        <w:rPr>
          <w:rFonts w:ascii="Times New Roman" w:hAnsi="Times New Roman" w:cs="Times New Roman"/>
        </w:rPr>
        <w:t>bring</w:t>
      </w:r>
      <w:r w:rsidR="006764A9">
        <w:rPr>
          <w:rFonts w:ascii="Times New Roman" w:hAnsi="Times New Roman" w:cs="Times New Roman"/>
        </w:rPr>
        <w:t xml:space="preserve"> i</w:t>
      </w:r>
      <w:r w:rsidRPr="00CA469F">
        <w:rPr>
          <w:rFonts w:ascii="Times New Roman" w:hAnsi="Times New Roman" w:cs="Times New Roman"/>
        </w:rPr>
        <w:t>nto the classroom</w:t>
      </w:r>
      <w:r w:rsidR="006764A9">
        <w:rPr>
          <w:rFonts w:ascii="Times New Roman" w:hAnsi="Times New Roman" w:cs="Times New Roman"/>
        </w:rPr>
        <w:t>. H</w:t>
      </w:r>
      <w:r w:rsidRPr="00CA469F">
        <w:rPr>
          <w:rFonts w:ascii="Times New Roman" w:hAnsi="Times New Roman" w:cs="Times New Roman"/>
        </w:rPr>
        <w:t xml:space="preserve">ow </w:t>
      </w:r>
      <w:r w:rsidR="006764A9">
        <w:rPr>
          <w:rFonts w:ascii="Times New Roman" w:hAnsi="Times New Roman" w:cs="Times New Roman"/>
        </w:rPr>
        <w:t>will</w:t>
      </w:r>
      <w:r w:rsidRPr="00CA469F">
        <w:rPr>
          <w:rFonts w:ascii="Times New Roman" w:hAnsi="Times New Roman" w:cs="Times New Roman"/>
        </w:rPr>
        <w:t xml:space="preserve"> </w:t>
      </w:r>
      <w:r w:rsidR="006764A9">
        <w:rPr>
          <w:rFonts w:ascii="Times New Roman" w:hAnsi="Times New Roman" w:cs="Times New Roman"/>
        </w:rPr>
        <w:t>you acknowledge these biases and work to overcome them</w:t>
      </w:r>
      <w:r w:rsidRPr="00CA469F">
        <w:rPr>
          <w:rFonts w:ascii="Times New Roman" w:hAnsi="Times New Roman" w:cs="Times New Roman"/>
        </w:rPr>
        <w:t xml:space="preserve"> for the benefit of each of your students</w:t>
      </w:r>
      <w:r w:rsidR="006764A9">
        <w:rPr>
          <w:rFonts w:ascii="Times New Roman" w:hAnsi="Times New Roman" w:cs="Times New Roman"/>
        </w:rPr>
        <w:t>?</w:t>
      </w:r>
    </w:p>
    <w:p w14:paraId="578B267B" w14:textId="57BE2527" w:rsidR="003506FA" w:rsidRDefault="003506FA">
      <w:pPr>
        <w:rPr>
          <w:rFonts w:ascii="Times New Roman" w:hAnsi="Times New Roman" w:cs="Times New Roman"/>
        </w:rPr>
      </w:pPr>
    </w:p>
    <w:p w14:paraId="34A41ED0" w14:textId="592FA15C" w:rsidR="006764A9" w:rsidRDefault="006764A9" w:rsidP="006764A9">
      <w:pPr>
        <w:pStyle w:val="Heading2"/>
      </w:pPr>
      <w:r>
        <w:t>Definition of Success:</w:t>
      </w:r>
    </w:p>
    <w:p w14:paraId="134E1D1E" w14:textId="3F8BA877" w:rsidR="006764A9" w:rsidRDefault="006764A9" w:rsidP="006764A9">
      <w:r w:rsidRPr="00CA469F">
        <w:rPr>
          <w:rFonts w:ascii="Times New Roman" w:hAnsi="Times New Roman" w:cs="Times New Roman"/>
        </w:rPr>
        <w:t>Each of us defines success differently based upon our learned experiences and life goals. Your students will likely have differing points of view about success as well. In her blog</w:t>
      </w:r>
      <w:r w:rsidR="006513C3">
        <w:rPr>
          <w:rFonts w:ascii="Times New Roman" w:hAnsi="Times New Roman" w:cs="Times New Roman"/>
        </w:rPr>
        <w:t xml:space="preserve"> </w:t>
      </w:r>
      <w:r w:rsidRPr="00CA469F">
        <w:rPr>
          <w:rFonts w:ascii="Times New Roman" w:hAnsi="Times New Roman" w:cs="Times New Roman"/>
        </w:rPr>
        <w:t xml:space="preserve">post on </w:t>
      </w:r>
      <w:hyperlink r:id="rId9" w:history="1">
        <w:r w:rsidRPr="006764A9">
          <w:rPr>
            <w:rStyle w:val="Hyperlink"/>
            <w:rFonts w:ascii="Times New Roman" w:hAnsi="Times New Roman" w:cs="Times New Roman"/>
            <w:i/>
            <w:iCs/>
          </w:rPr>
          <w:t>Teach Consensus Building</w:t>
        </w:r>
      </w:hyperlink>
      <w:r w:rsidRPr="00CA469F">
        <w:rPr>
          <w:rFonts w:ascii="Times New Roman" w:hAnsi="Times New Roman" w:cs="Times New Roman"/>
        </w:rPr>
        <w:t xml:space="preserve">, Dr. Sulla shares an activity known as a </w:t>
      </w:r>
      <w:r>
        <w:rPr>
          <w:rFonts w:ascii="Times New Roman" w:hAnsi="Times New Roman" w:cs="Times New Roman"/>
        </w:rPr>
        <w:t>“p</w:t>
      </w:r>
      <w:r w:rsidRPr="00CA469F">
        <w:rPr>
          <w:rFonts w:ascii="Times New Roman" w:hAnsi="Times New Roman" w:cs="Times New Roman"/>
        </w:rPr>
        <w:t xml:space="preserve">lacemat </w:t>
      </w:r>
      <w:r>
        <w:rPr>
          <w:rFonts w:ascii="Times New Roman" w:hAnsi="Times New Roman" w:cs="Times New Roman"/>
        </w:rPr>
        <w:t>d</w:t>
      </w:r>
      <w:r w:rsidRPr="00CA469F">
        <w:rPr>
          <w:rFonts w:ascii="Times New Roman" w:hAnsi="Times New Roman" w:cs="Times New Roman"/>
        </w:rPr>
        <w:t>iscussion</w:t>
      </w:r>
      <w:r>
        <w:rPr>
          <w:rFonts w:ascii="Times New Roman" w:hAnsi="Times New Roman" w:cs="Times New Roman"/>
        </w:rPr>
        <w:t>.”</w:t>
      </w:r>
      <w:r w:rsidRPr="00CA469F">
        <w:rPr>
          <w:rFonts w:ascii="Times New Roman" w:hAnsi="Times New Roman" w:cs="Times New Roman"/>
        </w:rPr>
        <w:t xml:space="preserve"> </w:t>
      </w:r>
      <w:r>
        <w:rPr>
          <w:rFonts w:ascii="Times New Roman" w:hAnsi="Times New Roman" w:cs="Times New Roman"/>
        </w:rPr>
        <w:t xml:space="preserve">Students can use this tool </w:t>
      </w:r>
      <w:r w:rsidRPr="00CA469F">
        <w:rPr>
          <w:rFonts w:ascii="Times New Roman" w:hAnsi="Times New Roman" w:cs="Times New Roman"/>
        </w:rPr>
        <w:t xml:space="preserve">to write, discuss, and synthesize what success means and looks like. </w:t>
      </w:r>
      <w:r w:rsidR="002005E9">
        <w:rPr>
          <w:rFonts w:ascii="Times New Roman" w:hAnsi="Times New Roman" w:cs="Times New Roman"/>
        </w:rPr>
        <w:t xml:space="preserve">You might follow the placemat discussion with a </w:t>
      </w:r>
      <w:hyperlink r:id="rId10" w:history="1">
        <w:r w:rsidR="002005E9" w:rsidRPr="002005E9">
          <w:rPr>
            <w:rStyle w:val="Hyperlink"/>
            <w:rFonts w:ascii="Times New Roman" w:hAnsi="Times New Roman" w:cs="Times New Roman"/>
          </w:rPr>
          <w:t>planning and goal</w:t>
        </w:r>
        <w:r w:rsidR="006513C3">
          <w:rPr>
            <w:rStyle w:val="Hyperlink"/>
            <w:rFonts w:ascii="Times New Roman" w:hAnsi="Times New Roman" w:cs="Times New Roman"/>
          </w:rPr>
          <w:t>-</w:t>
        </w:r>
        <w:r w:rsidR="002005E9" w:rsidRPr="002005E9">
          <w:rPr>
            <w:rStyle w:val="Hyperlink"/>
            <w:rFonts w:ascii="Times New Roman" w:hAnsi="Times New Roman" w:cs="Times New Roman"/>
          </w:rPr>
          <w:t>setting activity</w:t>
        </w:r>
      </w:hyperlink>
      <w:r w:rsidR="002005E9">
        <w:rPr>
          <w:rFonts w:ascii="Times New Roman" w:hAnsi="Times New Roman" w:cs="Times New Roman"/>
        </w:rPr>
        <w:t>.</w:t>
      </w:r>
      <w:r w:rsidR="002005E9" w:rsidRPr="006764A9">
        <w:t xml:space="preserve"> </w:t>
      </w:r>
    </w:p>
    <w:p w14:paraId="6F6AF2C5" w14:textId="74F057DD" w:rsidR="002005E9" w:rsidRDefault="002005E9" w:rsidP="006764A9"/>
    <w:p w14:paraId="4367B37E" w14:textId="7B701469" w:rsidR="002005E9" w:rsidRDefault="002005E9" w:rsidP="002005E9">
      <w:pPr>
        <w:pStyle w:val="Heading2"/>
      </w:pPr>
      <w:r>
        <w:t>Student Interests:</w:t>
      </w:r>
    </w:p>
    <w:p w14:paraId="7FEE72BE" w14:textId="77777777" w:rsidR="002005E9" w:rsidRPr="00CA469F" w:rsidRDefault="002005E9" w:rsidP="002005E9">
      <w:pPr>
        <w:rPr>
          <w:rFonts w:ascii="Times New Roman" w:hAnsi="Times New Roman" w:cs="Times New Roman"/>
        </w:rPr>
      </w:pPr>
      <w:r w:rsidRPr="00CA469F">
        <w:rPr>
          <w:rFonts w:ascii="Times New Roman" w:hAnsi="Times New Roman" w:cs="Times New Roman"/>
        </w:rPr>
        <w:t>What do your students enjoy doing outside of school? What social media platforms do they use? What genre of movies, music, and TV do they enjoy?</w:t>
      </w:r>
    </w:p>
    <w:p w14:paraId="79B4F222" w14:textId="77777777" w:rsidR="002005E9" w:rsidRPr="00CA469F" w:rsidRDefault="002005E9" w:rsidP="002005E9">
      <w:pPr>
        <w:rPr>
          <w:rFonts w:ascii="Times New Roman" w:hAnsi="Times New Roman" w:cs="Times New Roman"/>
        </w:rPr>
      </w:pPr>
    </w:p>
    <w:p w14:paraId="2DBA0028" w14:textId="2916B22E" w:rsidR="002005E9" w:rsidRPr="00CA469F" w:rsidRDefault="002005E9" w:rsidP="002005E9">
      <w:pPr>
        <w:rPr>
          <w:rFonts w:ascii="Times New Roman" w:hAnsi="Times New Roman" w:cs="Times New Roman"/>
        </w:rPr>
      </w:pPr>
      <w:r w:rsidRPr="00CA469F">
        <w:rPr>
          <w:rFonts w:ascii="Times New Roman" w:hAnsi="Times New Roman" w:cs="Times New Roman"/>
        </w:rPr>
        <w:t>Design a student interest survey with questions like the ones mentioned above to target your students’ interests beyond school. Use th</w:t>
      </w:r>
      <w:r w:rsidR="00877913">
        <w:rPr>
          <w:rFonts w:ascii="Times New Roman" w:hAnsi="Times New Roman" w:cs="Times New Roman"/>
        </w:rPr>
        <w:t>e</w:t>
      </w:r>
      <w:r w:rsidRPr="00CA469F">
        <w:rPr>
          <w:rFonts w:ascii="Times New Roman" w:hAnsi="Times New Roman" w:cs="Times New Roman"/>
        </w:rPr>
        <w:t xml:space="preserve"> data throughout the year to create authentic problems and design activities tailored to their interests and academic content. Relevancy matters to students and will lead to retention.</w:t>
      </w:r>
    </w:p>
    <w:p w14:paraId="15CBE9A5" w14:textId="77777777" w:rsidR="002005E9" w:rsidRPr="002005E9" w:rsidRDefault="002005E9" w:rsidP="002005E9"/>
    <w:p w14:paraId="216856B5" w14:textId="65AC86AD" w:rsidR="00DE4850" w:rsidRPr="00CA469F" w:rsidRDefault="00AB74F7" w:rsidP="00AB74F7">
      <w:pPr>
        <w:pStyle w:val="Heading2"/>
      </w:pPr>
      <w:r>
        <w:t>Design and Implementation:</w:t>
      </w:r>
    </w:p>
    <w:p w14:paraId="162C11B8" w14:textId="41F13A0C" w:rsidR="005E2118" w:rsidRDefault="003506FA" w:rsidP="005E2118">
      <w:pPr>
        <w:rPr>
          <w:rFonts w:ascii="Times New Roman" w:hAnsi="Times New Roman" w:cs="Times New Roman"/>
        </w:rPr>
      </w:pPr>
      <w:r w:rsidRPr="00CA469F">
        <w:rPr>
          <w:rFonts w:ascii="Times New Roman" w:hAnsi="Times New Roman" w:cs="Times New Roman"/>
        </w:rPr>
        <w:t xml:space="preserve">Consider how you might use </w:t>
      </w:r>
      <w:r w:rsidR="00AB74F7">
        <w:rPr>
          <w:rFonts w:ascii="Times New Roman" w:hAnsi="Times New Roman" w:cs="Times New Roman"/>
        </w:rPr>
        <w:t xml:space="preserve">the information from the previous activities </w:t>
      </w:r>
      <w:r w:rsidRPr="00CA469F">
        <w:rPr>
          <w:rFonts w:ascii="Times New Roman" w:hAnsi="Times New Roman" w:cs="Times New Roman"/>
        </w:rPr>
        <w:t xml:space="preserve">to design authentic problems, differentiated learning activities, and more for your student-driven classroom. In planning for instruction, utilize academic and social data to cultivate an equitable classroom for your students. </w:t>
      </w:r>
      <w:r w:rsidR="00AB74F7">
        <w:rPr>
          <w:rFonts w:ascii="Times New Roman" w:hAnsi="Times New Roman" w:cs="Times New Roman"/>
        </w:rPr>
        <w:t>You may find the following resources helpful in continuing to learn about designing equitable learning environments.</w:t>
      </w:r>
    </w:p>
    <w:p w14:paraId="5E4CA4A4" w14:textId="77777777" w:rsidR="001D3C4B" w:rsidRDefault="001D3C4B" w:rsidP="005E2118">
      <w:pPr>
        <w:rPr>
          <w:rFonts w:ascii="Times New Roman" w:hAnsi="Times New Roman" w:cs="Times New Roman"/>
        </w:rPr>
      </w:pPr>
    </w:p>
    <w:p w14:paraId="6A112B1B" w14:textId="1CCBC4CA" w:rsidR="00AB74F7" w:rsidRDefault="00000000" w:rsidP="00AB74F7">
      <w:pPr>
        <w:pStyle w:val="ListParagraph"/>
        <w:numPr>
          <w:ilvl w:val="0"/>
          <w:numId w:val="10"/>
        </w:numPr>
        <w:rPr>
          <w:rFonts w:ascii="Times New Roman" w:hAnsi="Times New Roman" w:cs="Times New Roman"/>
        </w:rPr>
      </w:pPr>
      <w:hyperlink r:id="rId11" w:history="1">
        <w:r w:rsidR="00AB74F7">
          <w:rPr>
            <w:rStyle w:val="Hyperlink"/>
            <w:rFonts w:ascii="Times New Roman" w:hAnsi="Times New Roman" w:cs="Times New Roman"/>
          </w:rPr>
          <w:t>How</w:t>
        </w:r>
        <w:r w:rsidR="00EA2F9F">
          <w:rPr>
            <w:rStyle w:val="Hyperlink"/>
            <w:rFonts w:ascii="Times New Roman" w:hAnsi="Times New Roman" w:cs="Times New Roman"/>
          </w:rPr>
          <w:t xml:space="preserve"> t</w:t>
        </w:r>
        <w:r w:rsidR="00AB74F7">
          <w:rPr>
            <w:rStyle w:val="Hyperlink"/>
            <w:rFonts w:ascii="Times New Roman" w:hAnsi="Times New Roman" w:cs="Times New Roman"/>
          </w:rPr>
          <w:t>o Develop an Equity-Based PBL Task Statement</w:t>
        </w:r>
      </w:hyperlink>
    </w:p>
    <w:p w14:paraId="618D61C6" w14:textId="77777777" w:rsidR="00AB74F7" w:rsidRDefault="00000000" w:rsidP="00AB74F7">
      <w:pPr>
        <w:pStyle w:val="ListParagraph"/>
        <w:numPr>
          <w:ilvl w:val="0"/>
          <w:numId w:val="10"/>
        </w:numPr>
        <w:rPr>
          <w:rFonts w:ascii="Times New Roman" w:hAnsi="Times New Roman" w:cs="Times New Roman"/>
        </w:rPr>
      </w:pPr>
      <w:hyperlink r:id="rId12" w:history="1">
        <w:r w:rsidR="00AB74F7" w:rsidRPr="00AB74F7">
          <w:rPr>
            <w:rStyle w:val="Hyperlink"/>
            <w:rFonts w:ascii="Times New Roman" w:hAnsi="Times New Roman" w:cs="Times New Roman"/>
          </w:rPr>
          <w:t>Designing Equitable Learning Environments: The Technology Lens</w:t>
        </w:r>
      </w:hyperlink>
    </w:p>
    <w:p w14:paraId="0A22D017" w14:textId="77777777" w:rsidR="00AB74F7" w:rsidRDefault="00000000" w:rsidP="00AB74F7">
      <w:pPr>
        <w:pStyle w:val="ListParagraph"/>
        <w:numPr>
          <w:ilvl w:val="0"/>
          <w:numId w:val="10"/>
        </w:numPr>
        <w:rPr>
          <w:rFonts w:ascii="Times New Roman" w:hAnsi="Times New Roman" w:cs="Times New Roman"/>
        </w:rPr>
      </w:pPr>
      <w:hyperlink r:id="rId13" w:history="1">
        <w:r w:rsidR="00AB74F7" w:rsidRPr="00AB74F7">
          <w:rPr>
            <w:rStyle w:val="Hyperlink"/>
            <w:rFonts w:ascii="Times New Roman" w:hAnsi="Times New Roman" w:cs="Times New Roman"/>
          </w:rPr>
          <w:t>Designing an Equitable #LATIC Learning Environment Through Empowerment</w:t>
        </w:r>
      </w:hyperlink>
    </w:p>
    <w:p w14:paraId="176C729D" w14:textId="7495B1B5" w:rsidR="00D60886" w:rsidRPr="00AB74F7" w:rsidRDefault="00D60886" w:rsidP="00AB74F7">
      <w:pPr>
        <w:rPr>
          <w:rFonts w:ascii="Times New Roman" w:hAnsi="Times New Roman" w:cs="Times New Roman"/>
        </w:rPr>
      </w:pPr>
    </w:p>
    <w:sectPr w:rsidR="00D60886" w:rsidRPr="00AB74F7" w:rsidSect="0074188A">
      <w:headerReference w:type="even" r:id="rId14"/>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19606" w14:textId="77777777" w:rsidR="00CC25B4" w:rsidRDefault="00CC25B4" w:rsidP="00CA469F">
      <w:r>
        <w:separator/>
      </w:r>
    </w:p>
  </w:endnote>
  <w:endnote w:type="continuationSeparator" w:id="0">
    <w:p w14:paraId="48FD6218" w14:textId="77777777" w:rsidR="00CC25B4" w:rsidRDefault="00CC25B4" w:rsidP="00CA4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5602A" w14:textId="20B901B8" w:rsidR="004F2D26" w:rsidRPr="004F2D26" w:rsidRDefault="00CA469F" w:rsidP="004F2D26">
    <w:pPr>
      <w:pStyle w:val="NormalWeb"/>
      <w:spacing w:before="0" w:beforeAutospacing="0" w:after="0" w:afterAutospacing="0"/>
      <w:jc w:val="right"/>
    </w:pPr>
    <w:r>
      <w:rPr>
        <w:noProof/>
      </w:rPr>
      <w:drawing>
        <wp:anchor distT="0" distB="0" distL="114300" distR="114300" simplePos="0" relativeHeight="251659264" behindDoc="0" locked="0" layoutInCell="1" allowOverlap="1" wp14:anchorId="1F685DB4" wp14:editId="3D6BD178">
          <wp:simplePos x="0" y="0"/>
          <wp:positionH relativeFrom="column">
            <wp:posOffset>15875</wp:posOffset>
          </wp:positionH>
          <wp:positionV relativeFrom="page">
            <wp:posOffset>9309100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1" name="Picture 11"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14"/>
        <w:szCs w:val="14"/>
      </w:rPr>
      <w:t xml:space="preserve">© </w:t>
    </w:r>
    <w:r w:rsidR="004F2D26" w:rsidRPr="004F2D26">
      <w:rPr>
        <w:rFonts w:ascii="Calibri" w:hAnsi="Calibri" w:cs="Calibri"/>
        <w:color w:val="202124"/>
        <w:sz w:val="14"/>
        <w:szCs w:val="14"/>
        <w:shd w:val="clear" w:color="auto" w:fill="FFFFFF"/>
      </w:rPr>
      <w:t>20</w:t>
    </w:r>
    <w:r w:rsidR="004F2D26">
      <w:rPr>
        <w:rFonts w:ascii="Calibri" w:hAnsi="Calibri" w:cs="Calibri"/>
        <w:color w:val="202124"/>
        <w:sz w:val="14"/>
        <w:szCs w:val="14"/>
        <w:shd w:val="clear" w:color="auto" w:fill="FFFFFF"/>
      </w:rPr>
      <w:t>19–</w:t>
    </w:r>
    <w:r w:rsidR="004F2D26" w:rsidRPr="004F2D26">
      <w:rPr>
        <w:rFonts w:ascii="Calibri" w:hAnsi="Calibri" w:cs="Calibri"/>
        <w:color w:val="202124"/>
        <w:sz w:val="14"/>
        <w:szCs w:val="14"/>
        <w:shd w:val="clear" w:color="auto" w:fill="FFFFFF"/>
      </w:rPr>
      <w:t>202</w:t>
    </w:r>
    <w:r w:rsidR="00BB5A21">
      <w:rPr>
        <w:rFonts w:ascii="Calibri" w:hAnsi="Calibri" w:cs="Calibri"/>
        <w:color w:val="202124"/>
        <w:sz w:val="14"/>
        <w:szCs w:val="14"/>
        <w:shd w:val="clear" w:color="auto" w:fill="FFFFFF"/>
      </w:rPr>
      <w:t>3</w:t>
    </w:r>
    <w:r w:rsidR="004F2D26" w:rsidRPr="004F2D26">
      <w:rPr>
        <w:rFonts w:ascii="Calibri" w:hAnsi="Calibri" w:cs="Calibri"/>
        <w:color w:val="202124"/>
        <w:sz w:val="14"/>
        <w:szCs w:val="14"/>
        <w:shd w:val="clear" w:color="auto" w:fill="FFFFFF"/>
      </w:rPr>
      <w:t>, IDE Corp. and EdQuiddity Inc </w:t>
    </w:r>
  </w:p>
  <w:p w14:paraId="657702EC" w14:textId="77777777" w:rsidR="004F2D26" w:rsidRPr="004F2D26" w:rsidRDefault="004F2D26" w:rsidP="004F2D26">
    <w:pPr>
      <w:jc w:val="right"/>
      <w:rPr>
        <w:rFonts w:ascii="Times New Roman" w:eastAsia="Times New Roman" w:hAnsi="Times New Roman" w:cs="Times New Roman"/>
      </w:rPr>
    </w:pPr>
    <w:r w:rsidRPr="004F2D26">
      <w:rPr>
        <w:rFonts w:ascii="Calibri" w:eastAsia="Times New Roman" w:hAnsi="Calibri" w:cs="Calibri"/>
        <w:color w:val="202124"/>
        <w:sz w:val="14"/>
        <w:szCs w:val="14"/>
        <w:shd w:val="clear" w:color="auto" w:fill="FFFFFF"/>
      </w:rPr>
      <w:t>Modified from copyrighted material of MyQPortal.</w:t>
    </w:r>
  </w:p>
  <w:p w14:paraId="21B80582" w14:textId="77777777" w:rsidR="004F2D26" w:rsidRPr="004F2D26" w:rsidRDefault="004F2D26" w:rsidP="004F2D26">
    <w:pPr>
      <w:jc w:val="right"/>
      <w:rPr>
        <w:rFonts w:ascii="Times New Roman" w:eastAsia="Times New Roman" w:hAnsi="Times New Roman" w:cs="Times New Roman"/>
      </w:rPr>
    </w:pPr>
    <w:r w:rsidRPr="004F2D26">
      <w:rPr>
        <w:rFonts w:ascii="Calibri" w:eastAsia="Times New Roman" w:hAnsi="Calibri" w:cs="Calibri"/>
        <w:color w:val="202124"/>
        <w:sz w:val="14"/>
        <w:szCs w:val="14"/>
        <w:shd w:val="clear" w:color="auto" w:fill="FFFFFF"/>
      </w:rPr>
      <w:t>Permission to duplicate for registered users of MyQPortal only.</w:t>
    </w:r>
  </w:p>
  <w:p w14:paraId="40B95E24" w14:textId="141036CB" w:rsidR="00CA469F" w:rsidRPr="00CA469F" w:rsidRDefault="00CA469F" w:rsidP="004F2D26">
    <w:pPr>
      <w:pStyle w:val="NormalWeb"/>
      <w:spacing w:before="0" w:beforeAutospacing="0" w:after="0" w:afterAutospacing="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914B9" w14:textId="77777777" w:rsidR="00CC25B4" w:rsidRDefault="00CC25B4" w:rsidP="00CA469F">
      <w:r>
        <w:separator/>
      </w:r>
    </w:p>
  </w:footnote>
  <w:footnote w:type="continuationSeparator" w:id="0">
    <w:p w14:paraId="3B57B1AD" w14:textId="77777777" w:rsidR="00CC25B4" w:rsidRDefault="00CC25B4" w:rsidP="00CA4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27205291"/>
      <w:docPartObj>
        <w:docPartGallery w:val="Page Numbers (Top of Page)"/>
        <w:docPartUnique/>
      </w:docPartObj>
    </w:sdtPr>
    <w:sdtContent>
      <w:p w14:paraId="570F4AD4" w14:textId="787F34EE" w:rsidR="00601E8B" w:rsidRDefault="00601E8B" w:rsidP="003B12F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C00F15" w14:textId="77777777" w:rsidR="00601E8B" w:rsidRDefault="00601E8B" w:rsidP="00601E8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C5D90" w14:textId="77777777" w:rsidR="00601E8B" w:rsidRDefault="00601E8B" w:rsidP="00601E8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705F06"/>
    <w:multiLevelType w:val="hybridMultilevel"/>
    <w:tmpl w:val="7D20B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604B21"/>
    <w:multiLevelType w:val="hybridMultilevel"/>
    <w:tmpl w:val="9AD8D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1E1240"/>
    <w:multiLevelType w:val="hybridMultilevel"/>
    <w:tmpl w:val="9AD8D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9C1970"/>
    <w:multiLevelType w:val="hybridMultilevel"/>
    <w:tmpl w:val="0A8CE8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2640D5"/>
    <w:multiLevelType w:val="hybridMultilevel"/>
    <w:tmpl w:val="9AD8D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354AA1"/>
    <w:multiLevelType w:val="hybridMultilevel"/>
    <w:tmpl w:val="B0CAE9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B053E9"/>
    <w:multiLevelType w:val="hybridMultilevel"/>
    <w:tmpl w:val="9AD8D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2716EC"/>
    <w:multiLevelType w:val="hybridMultilevel"/>
    <w:tmpl w:val="9AD8D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3D2EF9"/>
    <w:multiLevelType w:val="hybridMultilevel"/>
    <w:tmpl w:val="6A9A0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684E25"/>
    <w:multiLevelType w:val="hybridMultilevel"/>
    <w:tmpl w:val="9AD8D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355882">
    <w:abstractNumId w:val="2"/>
  </w:num>
  <w:num w:numId="2" w16cid:durableId="683826632">
    <w:abstractNumId w:val="7"/>
  </w:num>
  <w:num w:numId="3" w16cid:durableId="709182085">
    <w:abstractNumId w:val="1"/>
  </w:num>
  <w:num w:numId="4" w16cid:durableId="1553613840">
    <w:abstractNumId w:val="6"/>
  </w:num>
  <w:num w:numId="5" w16cid:durableId="136384952">
    <w:abstractNumId w:val="4"/>
  </w:num>
  <w:num w:numId="6" w16cid:durableId="1018241748">
    <w:abstractNumId w:val="9"/>
  </w:num>
  <w:num w:numId="7" w16cid:durableId="1408769351">
    <w:abstractNumId w:val="3"/>
  </w:num>
  <w:num w:numId="8" w16cid:durableId="1420708811">
    <w:abstractNumId w:val="5"/>
  </w:num>
  <w:num w:numId="9" w16cid:durableId="486676177">
    <w:abstractNumId w:val="0"/>
  </w:num>
  <w:num w:numId="10" w16cid:durableId="9865139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EC3"/>
    <w:rsid w:val="000843B2"/>
    <w:rsid w:val="001376AD"/>
    <w:rsid w:val="001D0C2F"/>
    <w:rsid w:val="001D3C4B"/>
    <w:rsid w:val="002005E9"/>
    <w:rsid w:val="00201436"/>
    <w:rsid w:val="0029571E"/>
    <w:rsid w:val="003506FA"/>
    <w:rsid w:val="003D3D59"/>
    <w:rsid w:val="00416E48"/>
    <w:rsid w:val="004F2D26"/>
    <w:rsid w:val="004F5837"/>
    <w:rsid w:val="00501B64"/>
    <w:rsid w:val="005353B7"/>
    <w:rsid w:val="005A12AB"/>
    <w:rsid w:val="005E2118"/>
    <w:rsid w:val="00601E8B"/>
    <w:rsid w:val="006513C3"/>
    <w:rsid w:val="00655B95"/>
    <w:rsid w:val="006764A9"/>
    <w:rsid w:val="0069718F"/>
    <w:rsid w:val="007329B6"/>
    <w:rsid w:val="0074188A"/>
    <w:rsid w:val="007A3A06"/>
    <w:rsid w:val="007C6B57"/>
    <w:rsid w:val="007D4C78"/>
    <w:rsid w:val="00877913"/>
    <w:rsid w:val="00877F1C"/>
    <w:rsid w:val="00935107"/>
    <w:rsid w:val="00A443D6"/>
    <w:rsid w:val="00AB74F7"/>
    <w:rsid w:val="00B3628A"/>
    <w:rsid w:val="00BB5A21"/>
    <w:rsid w:val="00BE14CE"/>
    <w:rsid w:val="00C126BC"/>
    <w:rsid w:val="00C23B4E"/>
    <w:rsid w:val="00C62B94"/>
    <w:rsid w:val="00CA469F"/>
    <w:rsid w:val="00CC25B4"/>
    <w:rsid w:val="00CD2E3B"/>
    <w:rsid w:val="00D60886"/>
    <w:rsid w:val="00DA7CD7"/>
    <w:rsid w:val="00DB48C0"/>
    <w:rsid w:val="00DE4850"/>
    <w:rsid w:val="00E17EC3"/>
    <w:rsid w:val="00E24FF5"/>
    <w:rsid w:val="00E86BDA"/>
    <w:rsid w:val="00EA2F9F"/>
    <w:rsid w:val="00F406F7"/>
    <w:rsid w:val="00F50389"/>
    <w:rsid w:val="00F62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97739"/>
  <w14:defaultImageDpi w14:val="32767"/>
  <w15:chartTrackingRefBased/>
  <w15:docId w15:val="{2927D6BC-E278-B74F-8E41-21B54D78F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4C78"/>
    <w:pPr>
      <w:jc w:val="center"/>
      <w:outlineLvl w:val="0"/>
    </w:pPr>
    <w:rPr>
      <w:rFonts w:ascii="Times New Roman" w:hAnsi="Times New Roman" w:cs="Times New Roman"/>
      <w:b/>
      <w:bCs/>
    </w:rPr>
  </w:style>
  <w:style w:type="paragraph" w:styleId="Heading2">
    <w:name w:val="heading 2"/>
    <w:basedOn w:val="Normal"/>
    <w:next w:val="Normal"/>
    <w:link w:val="Heading2Char"/>
    <w:uiPriority w:val="9"/>
    <w:unhideWhenUsed/>
    <w:qFormat/>
    <w:rsid w:val="007329B6"/>
    <w:pPr>
      <w:outlineLvl w:val="1"/>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2118"/>
    <w:pPr>
      <w:ind w:left="720"/>
      <w:contextualSpacing/>
    </w:pPr>
  </w:style>
  <w:style w:type="table" w:styleId="TableGrid">
    <w:name w:val="Table Grid"/>
    <w:basedOn w:val="TableNormal"/>
    <w:uiPriority w:val="39"/>
    <w:rsid w:val="00E24F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4FF5"/>
    <w:rPr>
      <w:color w:val="0563C1" w:themeColor="hyperlink"/>
      <w:u w:val="single"/>
    </w:rPr>
  </w:style>
  <w:style w:type="character" w:styleId="UnresolvedMention">
    <w:name w:val="Unresolved Mention"/>
    <w:basedOn w:val="DefaultParagraphFont"/>
    <w:uiPriority w:val="99"/>
    <w:rsid w:val="00E24FF5"/>
    <w:rPr>
      <w:color w:val="605E5C"/>
      <w:shd w:val="clear" w:color="auto" w:fill="E1DFDD"/>
    </w:rPr>
  </w:style>
  <w:style w:type="character" w:styleId="FollowedHyperlink">
    <w:name w:val="FollowedHyperlink"/>
    <w:basedOn w:val="DefaultParagraphFont"/>
    <w:uiPriority w:val="99"/>
    <w:semiHidden/>
    <w:unhideWhenUsed/>
    <w:rsid w:val="003506FA"/>
    <w:rPr>
      <w:color w:val="954F72" w:themeColor="followedHyperlink"/>
      <w:u w:val="single"/>
    </w:rPr>
  </w:style>
  <w:style w:type="paragraph" w:styleId="Header">
    <w:name w:val="header"/>
    <w:basedOn w:val="Normal"/>
    <w:link w:val="HeaderChar"/>
    <w:uiPriority w:val="99"/>
    <w:unhideWhenUsed/>
    <w:rsid w:val="00CA469F"/>
    <w:pPr>
      <w:tabs>
        <w:tab w:val="center" w:pos="4680"/>
        <w:tab w:val="right" w:pos="9360"/>
      </w:tabs>
    </w:pPr>
  </w:style>
  <w:style w:type="character" w:customStyle="1" w:styleId="HeaderChar">
    <w:name w:val="Header Char"/>
    <w:basedOn w:val="DefaultParagraphFont"/>
    <w:link w:val="Header"/>
    <w:uiPriority w:val="99"/>
    <w:rsid w:val="00CA469F"/>
  </w:style>
  <w:style w:type="paragraph" w:styleId="Footer">
    <w:name w:val="footer"/>
    <w:basedOn w:val="Normal"/>
    <w:link w:val="FooterChar"/>
    <w:uiPriority w:val="99"/>
    <w:unhideWhenUsed/>
    <w:rsid w:val="00CA469F"/>
    <w:pPr>
      <w:tabs>
        <w:tab w:val="center" w:pos="4680"/>
        <w:tab w:val="right" w:pos="9360"/>
      </w:tabs>
    </w:pPr>
  </w:style>
  <w:style w:type="character" w:customStyle="1" w:styleId="FooterChar">
    <w:name w:val="Footer Char"/>
    <w:basedOn w:val="DefaultParagraphFont"/>
    <w:link w:val="Footer"/>
    <w:uiPriority w:val="99"/>
    <w:rsid w:val="00CA469F"/>
  </w:style>
  <w:style w:type="paragraph" w:styleId="NormalWeb">
    <w:name w:val="Normal (Web)"/>
    <w:basedOn w:val="Normal"/>
    <w:uiPriority w:val="99"/>
    <w:unhideWhenUsed/>
    <w:rsid w:val="00CA469F"/>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7D4C78"/>
    <w:rPr>
      <w:rFonts w:ascii="Times New Roman" w:hAnsi="Times New Roman" w:cs="Times New Roman"/>
      <w:b/>
      <w:bCs/>
    </w:rPr>
  </w:style>
  <w:style w:type="character" w:customStyle="1" w:styleId="Heading2Char">
    <w:name w:val="Heading 2 Char"/>
    <w:basedOn w:val="DefaultParagraphFont"/>
    <w:link w:val="Heading2"/>
    <w:uiPriority w:val="9"/>
    <w:rsid w:val="007329B6"/>
    <w:rPr>
      <w:rFonts w:ascii="Times New Roman" w:hAnsi="Times New Roman" w:cs="Times New Roman"/>
      <w:b/>
      <w:bCs/>
    </w:rPr>
  </w:style>
  <w:style w:type="character" w:styleId="PageNumber">
    <w:name w:val="page number"/>
    <w:basedOn w:val="DefaultParagraphFont"/>
    <w:uiPriority w:val="99"/>
    <w:semiHidden/>
    <w:unhideWhenUsed/>
    <w:rsid w:val="00601E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634505">
      <w:bodyDiv w:val="1"/>
      <w:marLeft w:val="0"/>
      <w:marRight w:val="0"/>
      <w:marTop w:val="0"/>
      <w:marBottom w:val="0"/>
      <w:divBdr>
        <w:top w:val="none" w:sz="0" w:space="0" w:color="auto"/>
        <w:left w:val="none" w:sz="0" w:space="0" w:color="auto"/>
        <w:bottom w:val="none" w:sz="0" w:space="0" w:color="auto"/>
        <w:right w:val="none" w:sz="0" w:space="0" w:color="auto"/>
      </w:divBdr>
    </w:div>
    <w:div w:id="350643293">
      <w:bodyDiv w:val="1"/>
      <w:marLeft w:val="0"/>
      <w:marRight w:val="0"/>
      <w:marTop w:val="0"/>
      <w:marBottom w:val="0"/>
      <w:divBdr>
        <w:top w:val="none" w:sz="0" w:space="0" w:color="auto"/>
        <w:left w:val="none" w:sz="0" w:space="0" w:color="auto"/>
        <w:bottom w:val="none" w:sz="0" w:space="0" w:color="auto"/>
        <w:right w:val="none" w:sz="0" w:space="0" w:color="auto"/>
      </w:divBdr>
    </w:div>
    <w:div w:id="1930113063">
      <w:bodyDiv w:val="1"/>
      <w:marLeft w:val="0"/>
      <w:marRight w:val="0"/>
      <w:marTop w:val="0"/>
      <w:marBottom w:val="0"/>
      <w:divBdr>
        <w:top w:val="none" w:sz="0" w:space="0" w:color="auto"/>
        <w:left w:val="none" w:sz="0" w:space="0" w:color="auto"/>
        <w:bottom w:val="none" w:sz="0" w:space="0" w:color="auto"/>
        <w:right w:val="none" w:sz="0" w:space="0" w:color="auto"/>
      </w:divBdr>
    </w:div>
    <w:div w:id="1994679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ecorp.com/laticinsights-teach-consensus-building/" TargetMode="External"/><Relationship Id="rId13" Type="http://schemas.openxmlformats.org/officeDocument/2006/relationships/hyperlink" Target="https://www.myqportal.com/Resources/Resource.asp?ID=1613&amp;s=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decorp.com/addressing-student-behavior-through-facilitation/" TargetMode="External"/><Relationship Id="rId12" Type="http://schemas.openxmlformats.org/officeDocument/2006/relationships/hyperlink" Target="https://www.myqportal.com/Resources/Resource.asp?ID=393&amp;s=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qportal.com/Resources/Resource.asp?ID=1199&amp;s=1"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myqportal.com/Resources/Resource.asp?ID=1550&amp;s=1" TargetMode="External"/><Relationship Id="rId4" Type="http://schemas.openxmlformats.org/officeDocument/2006/relationships/webSettings" Target="webSettings.xml"/><Relationship Id="rId9" Type="http://schemas.openxmlformats.org/officeDocument/2006/relationships/hyperlink" Target="https://www.idecorp.com/laticinsights-teach-consensus-building/"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Designing Equitable Learning Environments: Getting to Know Your Class</vt:lpstr>
    </vt:vector>
  </TitlesOfParts>
  <Manager/>
  <Company>EDQuiddity</Company>
  <LinksUpToDate>false</LinksUpToDate>
  <CharactersWithSpaces>5814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Designing Equitable Learning Environments: Getting to Know Your Class</dc:title>
  <dc:subject/>
  <dc:creator>EDQuiddity</dc:creator>
  <cp:keywords/>
  <dc:description/>
  <cp:lastModifiedBy>Tara Tomczyk</cp:lastModifiedBy>
  <cp:revision>5</cp:revision>
  <dcterms:created xsi:type="dcterms:W3CDTF">2023-01-09T14:51:00Z</dcterms:created>
  <dcterms:modified xsi:type="dcterms:W3CDTF">2023-01-09T14:53:00Z</dcterms:modified>
  <cp:category/>
</cp:coreProperties>
</file>